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新宋体" w:hAnsi="新宋体" w:eastAsia="新宋体" w:cs="新宋体"/>
          <w:b/>
          <w:bCs/>
          <w:spacing w:val="-10"/>
          <w:kern w:val="0"/>
          <w:sz w:val="36"/>
          <w:szCs w:val="36"/>
          <w:lang w:val="en-US" w:eastAsia="zh-CN"/>
        </w:rPr>
      </w:pPr>
      <w:r>
        <w:rPr>
          <w:rFonts w:hint="eastAsia" w:ascii="新宋体" w:hAnsi="新宋体" w:eastAsia="新宋体" w:cs="新宋体"/>
          <w:b/>
          <w:bCs/>
          <w:spacing w:val="-10"/>
          <w:kern w:val="0"/>
          <w:sz w:val="36"/>
          <w:szCs w:val="36"/>
          <w:lang w:eastAsia="zh-CN"/>
        </w:rPr>
        <w:t>海门港新区CR21013地块西侧规划路新建工程</w:t>
      </w:r>
      <w:r>
        <w:rPr>
          <w:rFonts w:hint="eastAsia" w:ascii="新宋体" w:hAnsi="新宋体" w:eastAsia="新宋体" w:cs="新宋体"/>
          <w:b/>
          <w:bCs/>
          <w:spacing w:val="-10"/>
          <w:kern w:val="0"/>
          <w:sz w:val="36"/>
          <w:szCs w:val="36"/>
          <w:lang w:val="en-US" w:eastAsia="zh-CN"/>
        </w:rPr>
        <w:t>沥青、沥青混凝土采购</w:t>
      </w:r>
      <w:r>
        <w:rPr>
          <w:rFonts w:hint="eastAsia" w:ascii="新宋体" w:hAnsi="新宋体" w:eastAsia="新宋体" w:cs="新宋体"/>
          <w:b/>
          <w:bCs/>
          <w:spacing w:val="-10"/>
          <w:kern w:val="0"/>
          <w:sz w:val="36"/>
          <w:szCs w:val="36"/>
          <w:lang w:eastAsia="zh-CN"/>
        </w:rPr>
        <w:t>项目询价</w:t>
      </w:r>
      <w:r>
        <w:rPr>
          <w:rFonts w:hint="eastAsia" w:ascii="新宋体" w:hAnsi="新宋体" w:eastAsia="新宋体" w:cs="新宋体"/>
          <w:b/>
          <w:bCs/>
          <w:spacing w:val="-10"/>
          <w:kern w:val="0"/>
          <w:sz w:val="36"/>
          <w:szCs w:val="36"/>
          <w:lang w:val="en-US" w:eastAsia="zh-CN"/>
        </w:rPr>
        <w:t>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2" w:firstLineChars="200"/>
        <w:jc w:val="both"/>
        <w:textAlignment w:val="auto"/>
        <w:rPr>
          <w:rFonts w:hint="default" w:ascii="新宋体" w:hAnsi="新宋体" w:eastAsia="新宋体" w:cs="新宋体"/>
          <w:b w:val="0"/>
          <w:bCs/>
          <w:kern w:val="0"/>
          <w:sz w:val="21"/>
          <w:szCs w:val="21"/>
          <w:lang w:val="en-US" w:eastAsia="zh-CN"/>
        </w:rPr>
      </w:pPr>
      <w:r>
        <w:rPr>
          <w:rFonts w:hint="eastAsia" w:ascii="新宋体" w:hAnsi="新宋体" w:eastAsia="新宋体" w:cs="新宋体"/>
          <w:b/>
          <w:kern w:val="0"/>
          <w:sz w:val="21"/>
          <w:szCs w:val="21"/>
        </w:rPr>
        <w:t>1、项目名称：</w:t>
      </w:r>
      <w:r>
        <w:rPr>
          <w:rFonts w:hint="eastAsia" w:ascii="新宋体" w:hAnsi="新宋体" w:eastAsia="新宋体" w:cs="新宋体"/>
          <w:b w:val="0"/>
          <w:bCs/>
          <w:kern w:val="0"/>
          <w:sz w:val="21"/>
          <w:szCs w:val="21"/>
          <w:lang w:eastAsia="zh-CN"/>
        </w:rPr>
        <w:t>海门港新区CR21013地块西侧规划路新建工程</w:t>
      </w:r>
      <w:r>
        <w:rPr>
          <w:rFonts w:hint="eastAsia" w:ascii="新宋体" w:hAnsi="新宋体" w:eastAsia="新宋体" w:cs="新宋体"/>
          <w:b w:val="0"/>
          <w:bCs/>
          <w:kern w:val="0"/>
          <w:sz w:val="21"/>
          <w:szCs w:val="21"/>
          <w:lang w:val="en-US" w:eastAsia="zh-CN"/>
        </w:rPr>
        <w:t>沥青、沥青混凝土采购</w:t>
      </w:r>
      <w:r>
        <w:rPr>
          <w:rFonts w:hint="eastAsia" w:ascii="新宋体" w:hAnsi="新宋体" w:eastAsia="新宋体" w:cs="新宋体"/>
          <w:b w:val="0"/>
          <w:bCs/>
          <w:kern w:val="0"/>
          <w:sz w:val="21"/>
          <w:szCs w:val="21"/>
          <w:lang w:eastAsia="zh-CN"/>
        </w:rPr>
        <w:t>项目</w:t>
      </w:r>
    </w:p>
    <w:p>
      <w:pPr>
        <w:keepNext w:val="0"/>
        <w:keepLines w:val="0"/>
        <w:pageBreakBefore w:val="0"/>
        <w:widowControl/>
        <w:kinsoku/>
        <w:wordWrap/>
        <w:overflowPunct/>
        <w:topLinePunct w:val="0"/>
        <w:autoSpaceDE/>
        <w:autoSpaceDN/>
        <w:bidi w:val="0"/>
        <w:adjustRightInd/>
        <w:snapToGrid/>
        <w:spacing w:line="500" w:lineRule="exact"/>
        <w:ind w:left="420" w:right="23" w:hanging="420"/>
        <w:textAlignment w:val="auto"/>
        <w:rPr>
          <w:rFonts w:hint="eastAsia" w:ascii="新宋体" w:hAnsi="新宋体" w:eastAsia="新宋体" w:cs="新宋体"/>
          <w:b/>
          <w:kern w:val="0"/>
          <w:sz w:val="21"/>
          <w:szCs w:val="21"/>
          <w:highlight w:val="none"/>
        </w:rPr>
      </w:pPr>
      <w:r>
        <w:rPr>
          <w:rFonts w:hint="eastAsia" w:ascii="新宋体" w:hAnsi="新宋体" w:eastAsia="新宋体" w:cs="新宋体"/>
          <w:b/>
          <w:kern w:val="0"/>
          <w:sz w:val="21"/>
          <w:szCs w:val="21"/>
          <w:highlight w:val="none"/>
        </w:rPr>
        <w:t xml:space="preserve">   </w:t>
      </w:r>
      <w:r>
        <w:rPr>
          <w:rFonts w:hint="eastAsia" w:ascii="新宋体" w:hAnsi="新宋体" w:eastAsia="新宋体" w:cs="新宋体"/>
          <w:b/>
          <w:kern w:val="0"/>
          <w:sz w:val="21"/>
          <w:szCs w:val="21"/>
        </w:rPr>
        <w:t xml:space="preserve"> 2、</w:t>
      </w:r>
      <w:r>
        <w:rPr>
          <w:rFonts w:hint="eastAsia" w:ascii="新宋体" w:hAnsi="新宋体" w:eastAsia="新宋体" w:cs="新宋体"/>
          <w:b/>
          <w:kern w:val="0"/>
          <w:sz w:val="21"/>
          <w:szCs w:val="21"/>
          <w:lang w:val="en-US" w:eastAsia="zh-CN"/>
        </w:rPr>
        <w:t>项目概括</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w:t>
      </w:r>
      <w:r>
        <w:rPr>
          <w:rFonts w:hint="eastAsia" w:ascii="新宋体" w:hAnsi="新宋体" w:eastAsia="新宋体" w:cs="新宋体"/>
          <w:b w:val="0"/>
          <w:bCs/>
          <w:kern w:val="0"/>
          <w:sz w:val="21"/>
          <w:szCs w:val="21"/>
          <w:lang w:eastAsia="zh-CN"/>
        </w:rPr>
        <w:t>海门港新区CR21013地块西侧规划路新建工程，工期约</w:t>
      </w:r>
      <w:r>
        <w:rPr>
          <w:rFonts w:hint="eastAsia" w:ascii="新宋体" w:hAnsi="新宋体" w:eastAsia="新宋体" w:cs="新宋体"/>
          <w:b w:val="0"/>
          <w:bCs/>
          <w:kern w:val="0"/>
          <w:sz w:val="21"/>
          <w:szCs w:val="21"/>
          <w:lang w:val="en-US" w:eastAsia="zh-CN"/>
        </w:rPr>
        <w:t>60日历天，</w:t>
      </w:r>
      <w:r>
        <w:rPr>
          <w:rFonts w:hint="eastAsia" w:ascii="新宋体" w:hAnsi="新宋体" w:eastAsia="新宋体" w:cs="新宋体"/>
          <w:b w:val="0"/>
          <w:kern w:val="2"/>
          <w:sz w:val="21"/>
          <w:szCs w:val="21"/>
          <w:highlight w:val="none"/>
          <w:lang w:val="en-US" w:eastAsia="zh-CN" w:bidi="ar-SA"/>
        </w:rPr>
        <w:t>为满足工程建设需要，需采购共3项材料；</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val="en-US" w:eastAsia="zh-CN"/>
        </w:rPr>
        <w:t>478848.99元（数量据实结算）；</w:t>
      </w:r>
    </w:p>
    <w:p>
      <w:pPr>
        <w:widowControl/>
        <w:spacing w:line="440" w:lineRule="exact"/>
        <w:ind w:firstLine="420" w:firstLineChars="2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（3）技术要求：</w:t>
      </w:r>
    </w:p>
    <w:p>
      <w:pPr>
        <w:widowControl/>
        <w:spacing w:line="440" w:lineRule="exact"/>
        <w:ind w:firstLine="630" w:firstLineChars="300"/>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w:t>
      </w:r>
      <w:r>
        <w:rPr>
          <w:rFonts w:hint="default" w:ascii="新宋体" w:hAnsi="新宋体" w:eastAsia="新宋体" w:cs="新宋体"/>
          <w:sz w:val="21"/>
          <w:szCs w:val="21"/>
          <w:highlight w:val="none"/>
          <w:lang w:val="en-US" w:eastAsia="zh-CN"/>
        </w:rPr>
        <w:t>PC-3阳离子乳化沥青，用量为0.3-0.6KG/㎡（含施工</w:t>
      </w:r>
      <w:r>
        <w:rPr>
          <w:rFonts w:hint="eastAsia" w:ascii="新宋体" w:hAnsi="新宋体" w:eastAsia="新宋体" w:cs="新宋体"/>
          <w:sz w:val="21"/>
          <w:szCs w:val="21"/>
          <w:highlight w:val="none"/>
          <w:lang w:val="en-US" w:eastAsia="zh-CN"/>
        </w:rPr>
        <w:t>安装</w:t>
      </w:r>
      <w:r>
        <w:rPr>
          <w:rFonts w:hint="default" w:ascii="新宋体" w:hAnsi="新宋体" w:eastAsia="新宋体" w:cs="新宋体"/>
          <w:sz w:val="21"/>
          <w:szCs w:val="21"/>
          <w:highlight w:val="none"/>
          <w:lang w:val="en-US" w:eastAsia="zh-CN"/>
        </w:rPr>
        <w:t>），材料符合JTG F40-2004公路沥青路面施工技术规范要求</w:t>
      </w:r>
      <w:r>
        <w:rPr>
          <w:rFonts w:hint="eastAsia" w:ascii="新宋体" w:hAnsi="新宋体" w:eastAsia="新宋体" w:cs="新宋体"/>
          <w:sz w:val="21"/>
          <w:szCs w:val="21"/>
          <w:highlight w:val="none"/>
          <w:lang w:val="en-US" w:eastAsia="zh-CN"/>
        </w:rPr>
        <w:t>。</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w:t>
      </w:r>
      <w:r>
        <w:rPr>
          <w:rFonts w:hint="default" w:ascii="新宋体" w:hAnsi="新宋体" w:eastAsia="新宋体" w:cs="新宋体"/>
          <w:sz w:val="21"/>
          <w:szCs w:val="21"/>
          <w:highlight w:val="none"/>
          <w:lang w:val="en-US" w:eastAsia="zh-CN"/>
        </w:rPr>
        <w:t>中粒式沥青混凝土 AC-20C 厚度6cm（含施工</w:t>
      </w:r>
      <w:r>
        <w:rPr>
          <w:rFonts w:hint="eastAsia" w:ascii="新宋体" w:hAnsi="新宋体" w:eastAsia="新宋体" w:cs="新宋体"/>
          <w:sz w:val="21"/>
          <w:szCs w:val="21"/>
          <w:highlight w:val="none"/>
          <w:lang w:val="en-US" w:eastAsia="zh-CN"/>
        </w:rPr>
        <w:t>安装</w:t>
      </w:r>
      <w:r>
        <w:rPr>
          <w:rFonts w:hint="default" w:ascii="新宋体" w:hAnsi="新宋体" w:eastAsia="新宋体" w:cs="新宋体"/>
          <w:sz w:val="21"/>
          <w:szCs w:val="21"/>
          <w:highlight w:val="none"/>
          <w:lang w:val="en-US" w:eastAsia="zh-CN"/>
        </w:rPr>
        <w:t>），符合JTG D50-2017公路沥青路面设计规范要求</w:t>
      </w:r>
      <w:r>
        <w:rPr>
          <w:rFonts w:hint="eastAsia" w:ascii="新宋体" w:hAnsi="新宋体" w:eastAsia="新宋体" w:cs="新宋体"/>
          <w:sz w:val="21"/>
          <w:szCs w:val="21"/>
          <w:highlight w:val="none"/>
          <w:lang w:val="en-US" w:eastAsia="zh-CN"/>
        </w:rPr>
        <w:t>。</w:t>
      </w:r>
    </w:p>
    <w:p>
      <w:pPr>
        <w:numPr>
          <w:ilvl w:val="0"/>
          <w:numId w:val="0"/>
        </w:numPr>
        <w:ind w:leftChars="0" w:firstLine="630" w:firstLineChars="300"/>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w:t>
      </w:r>
      <w:r>
        <w:rPr>
          <w:rFonts w:hint="default" w:ascii="新宋体" w:hAnsi="新宋体" w:eastAsia="新宋体" w:cs="新宋体"/>
          <w:sz w:val="21"/>
          <w:szCs w:val="21"/>
          <w:highlight w:val="none"/>
          <w:lang w:val="en-US" w:eastAsia="zh-CN"/>
        </w:rPr>
        <w:t>细粒沥青混凝土 AC-13C 厚度4cm（含施工</w:t>
      </w:r>
      <w:r>
        <w:rPr>
          <w:rFonts w:hint="eastAsia" w:ascii="新宋体" w:hAnsi="新宋体" w:eastAsia="新宋体" w:cs="新宋体"/>
          <w:sz w:val="21"/>
          <w:szCs w:val="21"/>
          <w:highlight w:val="none"/>
          <w:lang w:val="en-US" w:eastAsia="zh-CN"/>
        </w:rPr>
        <w:t>安装</w:t>
      </w:r>
      <w:r>
        <w:rPr>
          <w:rFonts w:hint="default" w:ascii="新宋体" w:hAnsi="新宋体" w:eastAsia="新宋体" w:cs="新宋体"/>
          <w:sz w:val="21"/>
          <w:szCs w:val="21"/>
          <w:highlight w:val="none"/>
          <w:lang w:val="en-US" w:eastAsia="zh-CN"/>
        </w:rPr>
        <w:t>），符合JTG D50-2017公路沥青路面设计规范要求</w:t>
      </w:r>
      <w:r>
        <w:rPr>
          <w:rFonts w:hint="eastAsia" w:ascii="新宋体" w:hAnsi="新宋体" w:eastAsia="新宋体" w:cs="新宋体"/>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b w:val="0"/>
          <w:kern w:val="2"/>
          <w:sz w:val="21"/>
          <w:szCs w:val="21"/>
          <w:highlight w:val="none"/>
          <w:lang w:val="en-US" w:eastAsia="zh-CN" w:bidi="ar-SA"/>
        </w:rPr>
        <w:t>（4）供货期：</w:t>
      </w:r>
      <w:r>
        <w:rPr>
          <w:rFonts w:hint="eastAsia" w:ascii="新宋体" w:hAnsi="新宋体" w:eastAsia="新宋体" w:cs="新宋体"/>
          <w:kern w:val="0"/>
          <w:sz w:val="21"/>
          <w:szCs w:val="21"/>
          <w:highlight w:val="none"/>
          <w:lang w:val="en-US" w:eastAsia="zh-CN"/>
        </w:rPr>
        <w:t>2023年8月15日至8月20日（具体以现场通知为准）。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（5）收货地点：海门港新区发展大道南侧沪海路东侧工地</w:t>
      </w:r>
      <w:r>
        <w:rPr>
          <w:rFonts w:hint="eastAsia" w:ascii="新宋体" w:hAnsi="新宋体" w:eastAsia="新宋体" w:cs="新宋体"/>
          <w:kern w:val="0"/>
          <w:sz w:val="21"/>
          <w:szCs w:val="21"/>
          <w:highlight w:val="none"/>
          <w:lang w:val="en-US" w:eastAsia="zh-CN"/>
        </w:rPr>
        <w:t>（具体以通知为准）</w:t>
      </w:r>
      <w:r>
        <w:rPr>
          <w:rFonts w:hint="eastAsia" w:ascii="新宋体" w:hAnsi="新宋体" w:eastAsia="新宋体" w:cs="新宋体"/>
          <w:b w:val="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widowControl/>
        <w:spacing w:line="440" w:lineRule="exact"/>
        <w:ind w:firstLine="420" w:firstLineChars="20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（1）供应商必须具有有效的营业执照或事业单位法人证书</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营业执照中必须具有相应货物生产或销售的经营范围；</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需提供复印件并盖章</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6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rPr>
        <w:t>）供应商本项目不接受联合体形式投标。</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rPr>
        <w:t>4、投标文件的递交</w:t>
      </w:r>
      <w:r>
        <w:rPr>
          <w:rFonts w:hint="eastAsia" w:ascii="新宋体" w:hAnsi="新宋体" w:eastAsia="新宋体" w:cs="新宋体"/>
          <w:b/>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rPr>
        <w:t>（1）投标文件</w:t>
      </w:r>
      <w:r>
        <w:rPr>
          <w:rFonts w:hint="eastAsia" w:ascii="新宋体" w:hAnsi="新宋体" w:eastAsia="新宋体" w:cs="新宋体"/>
          <w:sz w:val="21"/>
          <w:szCs w:val="21"/>
          <w:highlight w:val="none"/>
          <w:lang w:eastAsia="zh-CN"/>
        </w:rPr>
        <w:t>密封</w:t>
      </w:r>
      <w:r>
        <w:rPr>
          <w:rFonts w:hint="eastAsia" w:ascii="新宋体" w:hAnsi="新宋体" w:eastAsia="新宋体" w:cs="新宋体"/>
          <w:sz w:val="21"/>
          <w:szCs w:val="21"/>
          <w:highlight w:val="none"/>
        </w:rPr>
        <w:t>递交的截止时间（投标截止时间，下同）为202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rPr>
        <w:t>年</w:t>
      </w:r>
      <w:r>
        <w:rPr>
          <w:rFonts w:hint="eastAsia" w:ascii="新宋体" w:hAnsi="新宋体" w:eastAsia="新宋体" w:cs="新宋体"/>
          <w:sz w:val="21"/>
          <w:szCs w:val="21"/>
          <w:highlight w:val="none"/>
          <w:lang w:val="en-US" w:eastAsia="zh-CN"/>
        </w:rPr>
        <w:t xml:space="preserve"> 8</w:t>
      </w:r>
      <w:r>
        <w:rPr>
          <w:rFonts w:hint="eastAsia" w:ascii="新宋体" w:hAnsi="新宋体" w:eastAsia="新宋体" w:cs="新宋体"/>
          <w:sz w:val="21"/>
          <w:szCs w:val="21"/>
          <w:highlight w:val="none"/>
        </w:rPr>
        <w:t>月</w:t>
      </w:r>
      <w:r>
        <w:rPr>
          <w:rFonts w:hint="eastAsia" w:ascii="新宋体" w:hAnsi="新宋体" w:eastAsia="新宋体" w:cs="新宋体"/>
          <w:sz w:val="21"/>
          <w:szCs w:val="21"/>
          <w:highlight w:val="none"/>
          <w:lang w:val="en-US" w:eastAsia="zh-CN"/>
        </w:rPr>
        <w:t>11</w:t>
      </w:r>
      <w:r>
        <w:rPr>
          <w:rFonts w:hint="eastAsia" w:ascii="新宋体" w:hAnsi="新宋体" w:eastAsia="新宋体" w:cs="新宋体"/>
          <w:sz w:val="21"/>
          <w:szCs w:val="21"/>
          <w:highlight w:val="none"/>
        </w:rPr>
        <w:t>日</w:t>
      </w:r>
      <w:r>
        <w:rPr>
          <w:rFonts w:hint="eastAsia" w:ascii="新宋体" w:hAnsi="新宋体" w:eastAsia="新宋体" w:cs="新宋体"/>
          <w:sz w:val="21"/>
          <w:szCs w:val="21"/>
          <w:highlight w:val="none"/>
          <w:lang w:val="en-US" w:eastAsia="zh-CN"/>
        </w:rPr>
        <w:t>上午09:30前，</w:t>
      </w:r>
      <w:r>
        <w:rPr>
          <w:rFonts w:hint="eastAsia" w:ascii="新宋体" w:hAnsi="新宋体" w:eastAsia="新宋体" w:cs="新宋体"/>
          <w:sz w:val="21"/>
          <w:szCs w:val="21"/>
          <w:highlight w:val="none"/>
        </w:rPr>
        <w:t>投标文件递交地点为通州湾示范区政务中心</w:t>
      </w:r>
      <w:r>
        <w:rPr>
          <w:rFonts w:hint="eastAsia" w:ascii="新宋体" w:hAnsi="新宋体" w:eastAsia="新宋体" w:cs="新宋体"/>
          <w:sz w:val="21"/>
          <w:szCs w:val="21"/>
          <w:highlight w:val="none"/>
          <w:lang w:eastAsia="zh-CN"/>
        </w:rPr>
        <w:t>向南</w:t>
      </w:r>
      <w:r>
        <w:rPr>
          <w:rFonts w:hint="eastAsia" w:ascii="新宋体" w:hAnsi="新宋体" w:eastAsia="新宋体" w:cs="新宋体"/>
          <w:sz w:val="21"/>
          <w:szCs w:val="21"/>
          <w:highlight w:val="none"/>
          <w:lang w:val="en-US" w:eastAsia="zh-CN"/>
        </w:rPr>
        <w:t>300米，通州湾自来水公司三楼会议室</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rPr>
        <w:t>5、评标办法：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。到投标截止时间止，若投标人不足三家或经评审后有效投标人不足三家时，招标人有权采用竞争性谈判确定中标单位。</w:t>
      </w:r>
    </w:p>
    <w:p>
      <w:pPr>
        <w:keepNext w:val="0"/>
        <w:keepLines w:val="0"/>
        <w:pageBreakBefore w:val="0"/>
        <w:widowControl/>
        <w:kinsoku/>
        <w:wordWrap/>
        <w:overflowPunct/>
        <w:topLinePunct w:val="0"/>
        <w:autoSpaceDE/>
        <w:autoSpaceDN/>
        <w:bidi w:val="0"/>
        <w:adjustRightInd/>
        <w:snapToGrid/>
        <w:spacing w:line="500" w:lineRule="exact"/>
        <w:ind w:left="420" w:leftChars="200" w:right="23" w:firstLine="0" w:firstLineChars="0"/>
        <w:textAlignment w:val="auto"/>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6、</w:t>
      </w:r>
      <w:r>
        <w:rPr>
          <w:rFonts w:hint="eastAsia" w:ascii="新宋体" w:hAnsi="新宋体" w:eastAsia="新宋体" w:cs="新宋体"/>
          <w:b/>
          <w:kern w:val="0"/>
          <w:sz w:val="21"/>
          <w:szCs w:val="21"/>
        </w:rPr>
        <w:t>本项目评委费600元，由中标</w:t>
      </w:r>
      <w:bookmarkStart w:id="0" w:name="_GoBack"/>
      <w:bookmarkEnd w:id="0"/>
      <w:r>
        <w:rPr>
          <w:rFonts w:hint="eastAsia" w:ascii="新宋体" w:hAnsi="新宋体" w:eastAsia="新宋体" w:cs="新宋体"/>
          <w:b/>
          <w:kern w:val="0"/>
          <w:sz w:val="21"/>
          <w:szCs w:val="21"/>
        </w:rPr>
        <w:t>单位中标后出具，请投标单位综合考虑。</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7、质保、售后服务要求：在材料送至现场后，采购单位将随机取样自检或送检，若检测不合格，由此产生的损失（检测费、误工费、返工费等所有费用）均由供应商承担，供应商将该批货物全部退场并重新发货。若出现两次检测不合格，采购单位将终止合同，供应商承担由此产生的所有损失。</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lang w:eastAsia="zh-CN"/>
        </w:rPr>
        <w:t>投标保证金：本次项目投标保证金为（</w:t>
      </w:r>
      <w:r>
        <w:rPr>
          <w:rFonts w:hint="eastAsia" w:ascii="新宋体" w:hAnsi="新宋体" w:eastAsia="新宋体" w:cs="新宋体"/>
          <w:sz w:val="21"/>
          <w:szCs w:val="21"/>
          <w:highlight w:val="none"/>
          <w:lang w:val="en-US" w:eastAsia="zh-CN"/>
        </w:rPr>
        <w:t>5000</w:t>
      </w:r>
      <w:r>
        <w:rPr>
          <w:rFonts w:hint="eastAsia" w:ascii="新宋体" w:hAnsi="新宋体" w:eastAsia="新宋体" w:cs="新宋体"/>
          <w:sz w:val="21"/>
          <w:szCs w:val="21"/>
          <w:highlight w:val="none"/>
          <w:lang w:eastAsia="zh-CN"/>
        </w:rPr>
        <w:t>元）</w:t>
      </w:r>
      <w:r>
        <w:rPr>
          <w:rFonts w:hint="eastAsia" w:ascii="新宋体" w:hAnsi="新宋体" w:eastAsia="新宋体" w:cs="新宋体"/>
          <w:sz w:val="21"/>
          <w:szCs w:val="21"/>
          <w:highlight w:val="none"/>
          <w:lang w:val="en-US" w:eastAsia="zh-CN"/>
        </w:rPr>
        <w:t>伍仟元</w:t>
      </w:r>
      <w:r>
        <w:rPr>
          <w:rFonts w:hint="eastAsia" w:ascii="新宋体" w:hAnsi="新宋体" w:eastAsia="新宋体" w:cs="新宋体"/>
          <w:sz w:val="21"/>
          <w:szCs w:val="21"/>
          <w:highlight w:val="none"/>
          <w:lang w:eastAsia="zh-CN"/>
        </w:rPr>
        <w:t>整，</w:t>
      </w:r>
      <w:r>
        <w:rPr>
          <w:rFonts w:hint="eastAsia" w:ascii="宋体" w:hAnsi="宋体" w:eastAsia="宋体" w:cs="宋体"/>
          <w:color w:val="000000"/>
          <w:sz w:val="24"/>
          <w:szCs w:val="24"/>
        </w:rPr>
        <w:t>缴纳方式银行转账</w:t>
      </w:r>
      <w:r>
        <w:rPr>
          <w:rFonts w:hint="eastAsia" w:ascii="宋体" w:hAnsi="宋体" w:eastAsia="宋体" w:cs="宋体"/>
          <w:color w:val="000000"/>
          <w:sz w:val="24"/>
          <w:szCs w:val="24"/>
          <w:lang w:val="en-US" w:eastAsia="zh-CN"/>
        </w:rPr>
        <w:t>或</w:t>
      </w:r>
      <w:r>
        <w:rPr>
          <w:rFonts w:hint="eastAsia" w:ascii="新宋体" w:hAnsi="新宋体" w:eastAsia="新宋体" w:cs="新宋体"/>
          <w:sz w:val="21"/>
          <w:szCs w:val="21"/>
          <w:highlight w:val="none"/>
          <w:lang w:eastAsia="zh-CN"/>
        </w:rPr>
        <w:t>现金形式。</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lang w:eastAsia="zh-CN"/>
        </w:rPr>
        <w:t>保证金账户信息如下：</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lang w:eastAsia="zh-CN"/>
        </w:rPr>
        <w:t>户名：南通海润水务有限公司</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lang w:eastAsia="zh-CN"/>
        </w:rPr>
        <w:t>开户行及账号：中国银行南通分行483260649067</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lang w:eastAsia="zh-CN"/>
        </w:rPr>
        <w:t>投标保证金不得密封在投标文件内，未按上述要求提交投标保证金的投标人，采购人有权拒绝其投标文件。</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highlight w:val="yellow"/>
          <w:lang w:eastAsia="zh-CN"/>
        </w:rPr>
      </w:pPr>
      <w:r>
        <w:rPr>
          <w:rFonts w:hint="eastAsia" w:ascii="新宋体" w:hAnsi="新宋体" w:eastAsia="新宋体" w:cs="新宋体"/>
          <w:kern w:val="2"/>
          <w:sz w:val="21"/>
          <w:szCs w:val="21"/>
          <w:highlight w:val="none"/>
          <w:lang w:val="en-US" w:eastAsia="zh-CN" w:bidi="ar-SA"/>
        </w:rPr>
        <w:t>9、付款方式：</w:t>
      </w:r>
      <w:r>
        <w:rPr>
          <w:rFonts w:hint="eastAsia" w:ascii="新宋体" w:hAnsi="新宋体" w:eastAsia="新宋体" w:cs="新宋体"/>
          <w:sz w:val="21"/>
          <w:szCs w:val="21"/>
          <w:highlight w:val="none"/>
          <w:lang w:eastAsia="zh-CN"/>
        </w:rPr>
        <w:t>材料经验收检测合格后付</w:t>
      </w:r>
      <w:r>
        <w:rPr>
          <w:rFonts w:hint="eastAsia" w:ascii="新宋体" w:hAnsi="新宋体" w:eastAsia="新宋体" w:cs="新宋体"/>
          <w:sz w:val="21"/>
          <w:szCs w:val="21"/>
          <w:highlight w:val="none"/>
          <w:lang w:val="en-US" w:eastAsia="zh-CN"/>
        </w:rPr>
        <w:t>6</w:t>
      </w:r>
      <w:r>
        <w:rPr>
          <w:rFonts w:hint="eastAsia" w:ascii="新宋体" w:hAnsi="新宋体" w:eastAsia="新宋体" w:cs="新宋体"/>
          <w:sz w:val="21"/>
          <w:szCs w:val="21"/>
          <w:highlight w:val="none"/>
          <w:lang w:eastAsia="zh-CN"/>
        </w:rPr>
        <w:t>0%，余款待工程竣工验收合格后三个月付清。供货方应在合同约定的付款期限前，开具符合采购方要求的</w:t>
      </w:r>
      <w:r>
        <w:rPr>
          <w:rFonts w:hint="eastAsia" w:ascii="新宋体" w:hAnsi="新宋体" w:eastAsia="新宋体" w:cs="新宋体"/>
          <w:sz w:val="21"/>
          <w:szCs w:val="21"/>
          <w:highlight w:val="none"/>
          <w:lang w:val="en-US" w:eastAsia="zh-CN"/>
        </w:rPr>
        <w:t>9%</w:t>
      </w:r>
      <w:r>
        <w:rPr>
          <w:rFonts w:hint="eastAsia" w:ascii="新宋体" w:hAnsi="新宋体" w:eastAsia="新宋体" w:cs="新宋体"/>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kern w:val="2"/>
          <w:sz w:val="21"/>
          <w:szCs w:val="21"/>
          <w:highlight w:val="none"/>
          <w:lang w:val="en-US" w:eastAsia="zh-CN" w:bidi="ar-SA"/>
        </w:rPr>
      </w:pPr>
      <w:r>
        <w:rPr>
          <w:rFonts w:hint="eastAsia" w:ascii="新宋体" w:hAnsi="新宋体" w:eastAsia="新宋体" w:cs="新宋体"/>
          <w:kern w:val="2"/>
          <w:sz w:val="21"/>
          <w:szCs w:val="21"/>
          <w:highlight w:val="none"/>
          <w:lang w:val="en-US" w:eastAsia="zh-CN" w:bidi="ar-SA"/>
        </w:rPr>
        <w:t>10、联系方式</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15051262800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 8</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 xml:space="preserve"> 4  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4"/>
        <w:rPr>
          <w:rFonts w:eastAsia="仿宋_GB2312"/>
        </w:rPr>
      </w:pP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3"/>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3"/>
        <w:spacing w:line="360"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lang w:eastAsia="zh-CN"/>
        </w:rPr>
        <w:t>材料明细表</w:t>
      </w:r>
    </w:p>
    <w:tbl>
      <w:tblPr>
        <w:tblStyle w:val="10"/>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429"/>
        <w:gridCol w:w="989"/>
        <w:gridCol w:w="1545"/>
        <w:gridCol w:w="1174"/>
        <w:gridCol w:w="158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材料名称及规格</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暂定数量</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PC-3阳离子乳化沥青0.3-0.6KG/㎡</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7660.09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中粒式沥青混凝土 AC-20C 厚度6cm</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3945.55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细粒沥青混凝土 AC-13C 厚度4cm</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3955.92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9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备注：以上数量为预估量，实际数量以招标人需求为准。 </w:t>
      </w:r>
    </w:p>
    <w:p>
      <w:pPr>
        <w:pStyle w:val="6"/>
        <w:spacing w:line="500" w:lineRule="exact"/>
        <w:ind w:right="-216" w:rightChars="-103" w:firstLine="482" w:firstLineChars="200"/>
        <w:rPr>
          <w:rFonts w:hint="eastAsia" w:ascii="仿宋_GB2312" w:hAnsi="仿宋_GB2312" w:eastAsia="仿宋_GB2312" w:cs="仿宋_GB2312"/>
          <w:sz w:val="28"/>
          <w:szCs w:val="28"/>
        </w:rPr>
      </w:pPr>
      <w:r>
        <w:rPr>
          <w:rFonts w:hint="eastAsia" w:ascii="宋体" w:hAnsi="宋体" w:eastAsia="宋体" w:cs="宋体"/>
          <w:b/>
          <w:bCs/>
          <w:color w:val="auto"/>
          <w:sz w:val="24"/>
          <w:szCs w:val="24"/>
          <w:highlight w:val="none"/>
        </w:rPr>
        <w:t>报价包含相关附件、货物运输、装卸、运输保险、税金、</w:t>
      </w:r>
      <w:r>
        <w:rPr>
          <w:rFonts w:hint="eastAsia" w:hAnsi="宋体" w:cs="宋体"/>
          <w:b/>
          <w:bCs/>
          <w:color w:val="auto"/>
          <w:sz w:val="24"/>
          <w:szCs w:val="24"/>
          <w:highlight w:val="none"/>
          <w:lang w:val="en-US" w:eastAsia="zh-CN"/>
        </w:rPr>
        <w:t>施工安装、</w:t>
      </w:r>
      <w:r>
        <w:rPr>
          <w:rFonts w:hint="eastAsia" w:ascii="宋体" w:hAnsi="宋体" w:eastAsia="宋体" w:cs="宋体"/>
          <w:b/>
          <w:bCs/>
          <w:color w:val="auto"/>
          <w:sz w:val="24"/>
          <w:szCs w:val="24"/>
          <w:highlight w:val="none"/>
        </w:rPr>
        <w:t>售后质保服务等所有与本项目相关的费用。本项目所有费用一次性包定。请各供应商在报价时请充分考虑各种因素。</w:t>
      </w:r>
    </w:p>
    <w:p>
      <w:pPr>
        <w:pStyle w:val="3"/>
        <w:numPr>
          <w:ilvl w:val="0"/>
          <w:numId w:val="0"/>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贵单位的询价函和本文件将构成对贵方和我方都有约束力的合同文件。</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8"/>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ABE5B"/>
    <w:multiLevelType w:val="singleLevel"/>
    <w:tmpl w:val="1A0ABE5B"/>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4293B45"/>
    <w:rsid w:val="043E1123"/>
    <w:rsid w:val="043E17EF"/>
    <w:rsid w:val="04505047"/>
    <w:rsid w:val="0475212F"/>
    <w:rsid w:val="04A50BBF"/>
    <w:rsid w:val="0536722F"/>
    <w:rsid w:val="05882122"/>
    <w:rsid w:val="05E51322"/>
    <w:rsid w:val="064A7365"/>
    <w:rsid w:val="06EC66E0"/>
    <w:rsid w:val="08204E54"/>
    <w:rsid w:val="09AF5ECF"/>
    <w:rsid w:val="0A32376B"/>
    <w:rsid w:val="0A7975FC"/>
    <w:rsid w:val="0B2179B5"/>
    <w:rsid w:val="0B381027"/>
    <w:rsid w:val="0B6D60DB"/>
    <w:rsid w:val="0C4B4392"/>
    <w:rsid w:val="0CDC2E52"/>
    <w:rsid w:val="0E1944B9"/>
    <w:rsid w:val="0F5865F9"/>
    <w:rsid w:val="10015CAE"/>
    <w:rsid w:val="10DB753E"/>
    <w:rsid w:val="11D647A1"/>
    <w:rsid w:val="12331FD8"/>
    <w:rsid w:val="13427DB4"/>
    <w:rsid w:val="137D59A4"/>
    <w:rsid w:val="13983E78"/>
    <w:rsid w:val="145B147D"/>
    <w:rsid w:val="14912CC4"/>
    <w:rsid w:val="14C02599"/>
    <w:rsid w:val="150D4978"/>
    <w:rsid w:val="15C53720"/>
    <w:rsid w:val="1630387B"/>
    <w:rsid w:val="188C5367"/>
    <w:rsid w:val="19EB4BB1"/>
    <w:rsid w:val="1A4F5002"/>
    <w:rsid w:val="1A91517D"/>
    <w:rsid w:val="1B6D65DE"/>
    <w:rsid w:val="1C0A3439"/>
    <w:rsid w:val="1C8F3086"/>
    <w:rsid w:val="1CB62939"/>
    <w:rsid w:val="1D087506"/>
    <w:rsid w:val="1DB72B93"/>
    <w:rsid w:val="1EAD4C62"/>
    <w:rsid w:val="214308D6"/>
    <w:rsid w:val="22001566"/>
    <w:rsid w:val="22F4579D"/>
    <w:rsid w:val="24B3270E"/>
    <w:rsid w:val="25500B83"/>
    <w:rsid w:val="261D4E54"/>
    <w:rsid w:val="26246BDA"/>
    <w:rsid w:val="272C4834"/>
    <w:rsid w:val="27337EA0"/>
    <w:rsid w:val="274B11CB"/>
    <w:rsid w:val="285D2684"/>
    <w:rsid w:val="28A264D2"/>
    <w:rsid w:val="28E01405"/>
    <w:rsid w:val="28F2343C"/>
    <w:rsid w:val="290C4BE6"/>
    <w:rsid w:val="29D24455"/>
    <w:rsid w:val="2A773CE4"/>
    <w:rsid w:val="2B714331"/>
    <w:rsid w:val="2B7C4308"/>
    <w:rsid w:val="2BFF288E"/>
    <w:rsid w:val="2C775E84"/>
    <w:rsid w:val="2D6234C6"/>
    <w:rsid w:val="2D71156A"/>
    <w:rsid w:val="2D7725A5"/>
    <w:rsid w:val="2E297648"/>
    <w:rsid w:val="2E880F9C"/>
    <w:rsid w:val="2EB35CE5"/>
    <w:rsid w:val="300B43F1"/>
    <w:rsid w:val="30941F4F"/>
    <w:rsid w:val="309769AC"/>
    <w:rsid w:val="30C36025"/>
    <w:rsid w:val="31EB6A22"/>
    <w:rsid w:val="32E323D6"/>
    <w:rsid w:val="32EA59E0"/>
    <w:rsid w:val="33C049FD"/>
    <w:rsid w:val="33F0079A"/>
    <w:rsid w:val="35F1601E"/>
    <w:rsid w:val="36A4441A"/>
    <w:rsid w:val="38B87533"/>
    <w:rsid w:val="3919618E"/>
    <w:rsid w:val="392D0C89"/>
    <w:rsid w:val="39A05FBC"/>
    <w:rsid w:val="39A30F8E"/>
    <w:rsid w:val="39AB1C59"/>
    <w:rsid w:val="39AD6C87"/>
    <w:rsid w:val="39E20B60"/>
    <w:rsid w:val="3A713834"/>
    <w:rsid w:val="3BA001F5"/>
    <w:rsid w:val="3BBF5B96"/>
    <w:rsid w:val="3C3F2656"/>
    <w:rsid w:val="3C913356"/>
    <w:rsid w:val="3CD92C87"/>
    <w:rsid w:val="3D074285"/>
    <w:rsid w:val="3D4E195F"/>
    <w:rsid w:val="3D555632"/>
    <w:rsid w:val="3D716477"/>
    <w:rsid w:val="3EAD16DA"/>
    <w:rsid w:val="3F5605BF"/>
    <w:rsid w:val="3FB07CDD"/>
    <w:rsid w:val="40565C15"/>
    <w:rsid w:val="40AB4D80"/>
    <w:rsid w:val="4110479E"/>
    <w:rsid w:val="412F731A"/>
    <w:rsid w:val="414803DC"/>
    <w:rsid w:val="418C6013"/>
    <w:rsid w:val="42103A21"/>
    <w:rsid w:val="42310CD2"/>
    <w:rsid w:val="427F68B8"/>
    <w:rsid w:val="42D10BBC"/>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E024AA5"/>
    <w:rsid w:val="4EE536A8"/>
    <w:rsid w:val="4F147B4F"/>
    <w:rsid w:val="4FB35C8C"/>
    <w:rsid w:val="500D694B"/>
    <w:rsid w:val="52E02222"/>
    <w:rsid w:val="531B0DD1"/>
    <w:rsid w:val="534B3C62"/>
    <w:rsid w:val="549D67BA"/>
    <w:rsid w:val="54B87E29"/>
    <w:rsid w:val="55B66130"/>
    <w:rsid w:val="57460AC2"/>
    <w:rsid w:val="57651399"/>
    <w:rsid w:val="57C257C8"/>
    <w:rsid w:val="57C8022A"/>
    <w:rsid w:val="583558C1"/>
    <w:rsid w:val="58480237"/>
    <w:rsid w:val="592335E5"/>
    <w:rsid w:val="59CA7788"/>
    <w:rsid w:val="59E1299B"/>
    <w:rsid w:val="5A59057A"/>
    <w:rsid w:val="5AAB75B9"/>
    <w:rsid w:val="5C6427BE"/>
    <w:rsid w:val="5C8E5609"/>
    <w:rsid w:val="5C8F57E8"/>
    <w:rsid w:val="5DDE3802"/>
    <w:rsid w:val="5DEF2DEC"/>
    <w:rsid w:val="5E5178F8"/>
    <w:rsid w:val="5EFD0B8D"/>
    <w:rsid w:val="5FCD1D80"/>
    <w:rsid w:val="5FF46CC2"/>
    <w:rsid w:val="6042072E"/>
    <w:rsid w:val="60761C28"/>
    <w:rsid w:val="62F32D38"/>
    <w:rsid w:val="631A740A"/>
    <w:rsid w:val="6336277D"/>
    <w:rsid w:val="63C445C8"/>
    <w:rsid w:val="64285AC1"/>
    <w:rsid w:val="64417F62"/>
    <w:rsid w:val="650418B5"/>
    <w:rsid w:val="66067D9A"/>
    <w:rsid w:val="66AD0E93"/>
    <w:rsid w:val="69152919"/>
    <w:rsid w:val="694C3F80"/>
    <w:rsid w:val="69C56E29"/>
    <w:rsid w:val="6B0831C2"/>
    <w:rsid w:val="6B382892"/>
    <w:rsid w:val="6D187100"/>
    <w:rsid w:val="6DC8512C"/>
    <w:rsid w:val="6DDB4AA1"/>
    <w:rsid w:val="6DE244ED"/>
    <w:rsid w:val="6DE752F6"/>
    <w:rsid w:val="6F151804"/>
    <w:rsid w:val="6F806465"/>
    <w:rsid w:val="6FFB08CE"/>
    <w:rsid w:val="709E0E70"/>
    <w:rsid w:val="70D373F9"/>
    <w:rsid w:val="711A5A94"/>
    <w:rsid w:val="71C56874"/>
    <w:rsid w:val="71D7114D"/>
    <w:rsid w:val="720E53D0"/>
    <w:rsid w:val="725B146D"/>
    <w:rsid w:val="738A3544"/>
    <w:rsid w:val="738B29AB"/>
    <w:rsid w:val="73CE5DC4"/>
    <w:rsid w:val="745540AB"/>
    <w:rsid w:val="74696271"/>
    <w:rsid w:val="75F46CBE"/>
    <w:rsid w:val="762647C2"/>
    <w:rsid w:val="765D66FC"/>
    <w:rsid w:val="766E5C13"/>
    <w:rsid w:val="779571D0"/>
    <w:rsid w:val="78196F95"/>
    <w:rsid w:val="79790728"/>
    <w:rsid w:val="7A794B87"/>
    <w:rsid w:val="7AA8546C"/>
    <w:rsid w:val="7BA4350A"/>
    <w:rsid w:val="7C574669"/>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482"/>
    </w:pPr>
    <w:rPr>
      <w:b/>
      <w:sz w:val="24"/>
    </w:rPr>
  </w:style>
  <w:style w:type="paragraph" w:styleId="3">
    <w:name w:val="Normal Indent"/>
    <w:basedOn w:val="1"/>
    <w:link w:val="14"/>
    <w:qFormat/>
    <w:uiPriority w:val="99"/>
    <w:pPr>
      <w:adjustRightInd w:val="0"/>
      <w:spacing w:line="360" w:lineRule="atLeast"/>
      <w:ind w:firstLine="482"/>
      <w:textAlignment w:val="baseline"/>
    </w:pPr>
    <w:rPr>
      <w:kern w:val="0"/>
      <w:sz w:val="24"/>
    </w:rPr>
  </w:style>
  <w:style w:type="paragraph" w:styleId="4">
    <w:name w:val="Body Text"/>
    <w:basedOn w:val="1"/>
    <w:next w:val="5"/>
    <w:link w:val="13"/>
    <w:qFormat/>
    <w:uiPriority w:val="0"/>
    <w:pPr>
      <w:spacing w:after="120"/>
    </w:p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Plain Text"/>
    <w:basedOn w:val="1"/>
    <w:next w:val="5"/>
    <w:qFormat/>
    <w:uiPriority w:val="99"/>
    <w:rPr>
      <w:rFonts w:ascii="宋体" w:hAnsi="Courier New"/>
      <w:sz w:val="24"/>
      <w:szCs w:val="20"/>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字符"/>
    <w:basedOn w:val="12"/>
    <w:link w:val="4"/>
    <w:qFormat/>
    <w:uiPriority w:val="0"/>
    <w:rPr>
      <w:rFonts w:ascii="Times New Roman" w:hAnsi="Times New Roman" w:eastAsia="宋体" w:cs="Times New Roman"/>
      <w:szCs w:val="24"/>
    </w:rPr>
  </w:style>
  <w:style w:type="character" w:customStyle="1" w:styleId="14">
    <w:name w:val="正文缩进 字符"/>
    <w:link w:val="3"/>
    <w:qFormat/>
    <w:locked/>
    <w:uiPriority w:val="99"/>
    <w:rPr>
      <w:rFonts w:ascii="Times New Roman" w:hAnsi="Times New Roman" w:eastAsia="宋体" w:cs="Times New Roman"/>
      <w:kern w:val="0"/>
      <w:sz w:val="24"/>
      <w:szCs w:val="24"/>
    </w:rPr>
  </w:style>
  <w:style w:type="character" w:customStyle="1" w:styleId="15">
    <w:name w:val="页眉 字符"/>
    <w:basedOn w:val="12"/>
    <w:link w:val="9"/>
    <w:qFormat/>
    <w:uiPriority w:val="99"/>
    <w:rPr>
      <w:rFonts w:ascii="Times New Roman" w:hAnsi="Times New Roman" w:eastAsia="宋体" w:cs="Times New Roman"/>
      <w:sz w:val="18"/>
      <w:szCs w:val="18"/>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批注框文本 字符"/>
    <w:basedOn w:val="12"/>
    <w:link w:val="7"/>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31"/>
    <w:basedOn w:val="12"/>
    <w:qFormat/>
    <w:uiPriority w:val="0"/>
    <w:rPr>
      <w:rFonts w:hint="eastAsia" w:ascii="宋体" w:hAnsi="宋体" w:eastAsia="宋体" w:cs="宋体"/>
      <w:color w:val="FF0000"/>
      <w:sz w:val="20"/>
      <w:szCs w:val="20"/>
      <w:u w:val="none"/>
    </w:rPr>
  </w:style>
  <w:style w:type="character" w:customStyle="1" w:styleId="21">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1912</Words>
  <Characters>2090</Characters>
  <Lines>13</Lines>
  <Paragraphs>3</Paragraphs>
  <TotalTime>56</TotalTime>
  <ScaleCrop>false</ScaleCrop>
  <LinksUpToDate>false</LinksUpToDate>
  <CharactersWithSpaces>2637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2023-08-01T05:39:00Z</cp:lastPrinted>
  <dcterms:modified xsi:type="dcterms:W3CDTF">2023-08-04T02:49:15Z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3969B1CC85C74CC296928A6FF3D7C10F</vt:lpwstr>
  </property>
</Properties>
</file>